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06"/>
        <w:gridCol w:w="6891"/>
        <w:gridCol w:w="1491"/>
      </w:tblGrid>
      <w:tr w:rsidR="00EA3F3E" w:rsidRPr="00DD3824" w:rsidTr="00EA3F3E">
        <w:tc>
          <w:tcPr>
            <w:tcW w:w="1304" w:type="dxa"/>
            <w:vAlign w:val="center"/>
          </w:tcPr>
          <w:p w:rsidR="00EA3F3E" w:rsidRPr="002B26BF" w:rsidRDefault="0060630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C42EC6B" wp14:editId="2E74BC62">
                  <wp:extent cx="1009650" cy="392966"/>
                  <wp:effectExtent l="0" t="0" r="0" b="7620"/>
                  <wp:docPr id="130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390" cy="394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F77B30" w:rsidRPr="00260EE5" w:rsidRDefault="00F77B30" w:rsidP="00F77B30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LICENCIATURA EN GESTIÓN DEL CAPITAL HUMANO</w:t>
            </w:r>
          </w:p>
          <w:p w:rsidR="00E01BD6" w:rsidRPr="00DD3824" w:rsidRDefault="00F77B30" w:rsidP="00F77B30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  <w:bookmarkStart w:id="0" w:name="_GoBack"/>
            <w:bookmarkEnd w:id="0"/>
          </w:p>
        </w:tc>
        <w:tc>
          <w:tcPr>
            <w:tcW w:w="1032" w:type="dxa"/>
            <w:vAlign w:val="center"/>
          </w:tcPr>
          <w:p w:rsidR="00EA3F3E" w:rsidRPr="002B26BF" w:rsidRDefault="0060630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70399B">
              <w:rPr>
                <w:noProof/>
                <w:lang w:val="es-MX" w:eastAsia="es-MX"/>
              </w:rPr>
              <w:drawing>
                <wp:inline distT="0" distB="0" distL="0" distR="0" wp14:anchorId="43F6211E" wp14:editId="54615882">
                  <wp:extent cx="809625" cy="688181"/>
                  <wp:effectExtent l="0" t="0" r="0" b="0"/>
                  <wp:docPr id="2" name="Imagen 2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8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DD3824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D3824">
        <w:rPr>
          <w:rFonts w:ascii="Arial" w:hAnsi="Arial" w:cs="Arial"/>
          <w:b/>
          <w:sz w:val="26"/>
          <w:szCs w:val="26"/>
          <w:lang w:val="es-MX"/>
        </w:rPr>
        <w:t xml:space="preserve"> ASIGNATURA 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18332A">
        <w:rPr>
          <w:rFonts w:ascii="Arial" w:hAnsi="Arial" w:cs="Arial"/>
          <w:b/>
          <w:sz w:val="26"/>
          <w:szCs w:val="26"/>
          <w:lang w:val="es-MX"/>
        </w:rPr>
        <w:t>NEGOCIACIÓN EMPRESARIAL</w:t>
      </w:r>
    </w:p>
    <w:p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DD3824" w:rsidRDefault="00496715" w:rsidP="00154C7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BE4C82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DD3824" w:rsidRDefault="00005115" w:rsidP="004D068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005115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005115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18</w:t>
            </w:r>
          </w:p>
        </w:tc>
      </w:tr>
      <w:tr w:rsidR="00005115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30</w:t>
            </w:r>
          </w:p>
        </w:tc>
      </w:tr>
      <w:tr w:rsidR="00005115" w:rsidRPr="00DD382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005115" w:rsidRPr="009520A4" w:rsidRDefault="00005115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</w:t>
            </w:r>
          </w:p>
        </w:tc>
      </w:tr>
      <w:tr w:rsidR="00005115" w:rsidRPr="00DD3824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:rsidR="00005115" w:rsidRPr="00DD3824" w:rsidRDefault="00005115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:rsidR="00005115" w:rsidRPr="009520A4" w:rsidRDefault="00005115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formulará estrategias de negociar a través de identificar el contexto, los actores  y el tipo de negociación, explorando los diferentes estilos de com</w:t>
            </w:r>
            <w:r>
              <w:rPr>
                <w:rFonts w:ascii="Arial" w:hAnsi="Arial" w:cs="Arial"/>
                <w:lang w:val="es-MX"/>
              </w:rPr>
              <w:t>unicación para adaptar el que má</w:t>
            </w:r>
            <w:r w:rsidRPr="009520A4">
              <w:rPr>
                <w:rFonts w:ascii="Arial" w:hAnsi="Arial" w:cs="Arial"/>
                <w:lang w:val="es-MX"/>
              </w:rPr>
              <w:t>s convenga al objetivo inicial.</w:t>
            </w:r>
          </w:p>
        </w:tc>
      </w:tr>
    </w:tbl>
    <w:p w:rsidR="00E25E9D" w:rsidRPr="00DD3824" w:rsidRDefault="00E25E9D" w:rsidP="00DC0B16">
      <w:pPr>
        <w:rPr>
          <w:rFonts w:ascii="Arial" w:hAnsi="Arial" w:cs="Arial"/>
          <w:lang w:val="es-MX"/>
        </w:rPr>
      </w:pPr>
    </w:p>
    <w:p w:rsidR="00D74B69" w:rsidRPr="00DD3824" w:rsidRDefault="00D74B69" w:rsidP="00DC0B16">
      <w:pPr>
        <w:rPr>
          <w:rFonts w:ascii="Arial" w:hAnsi="Arial" w:cs="Arial"/>
          <w:lang w:val="es-MX"/>
        </w:rPr>
      </w:pPr>
    </w:p>
    <w:p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DD3824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772F5" w:rsidRPr="00DD3824" w:rsidTr="004D4C58">
        <w:trPr>
          <w:jc w:val="center"/>
        </w:trPr>
        <w:tc>
          <w:tcPr>
            <w:tcW w:w="3084" w:type="pct"/>
          </w:tcPr>
          <w:p w:rsidR="00F772F5" w:rsidRPr="009520A4" w:rsidRDefault="00F772F5" w:rsidP="00F772F5">
            <w:pPr>
              <w:pStyle w:val="Ttulo1"/>
              <w:numPr>
                <w:ilvl w:val="0"/>
                <w:numId w:val="5"/>
              </w:numPr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 xml:space="preserve">Factores y </w:t>
            </w:r>
            <w:r>
              <w:rPr>
                <w:sz w:val="24"/>
                <w:lang w:val="es-MX"/>
              </w:rPr>
              <w:t>e</w:t>
            </w:r>
            <w:r w:rsidRPr="009520A4">
              <w:rPr>
                <w:sz w:val="24"/>
                <w:lang w:val="es-MX"/>
              </w:rPr>
              <w:t>stilos de negociación</w:t>
            </w:r>
          </w:p>
        </w:tc>
        <w:tc>
          <w:tcPr>
            <w:tcW w:w="560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20</w:t>
            </w:r>
          </w:p>
        </w:tc>
      </w:tr>
      <w:tr w:rsidR="00F772F5" w:rsidRPr="00DD3824" w:rsidTr="004D4C58">
        <w:trPr>
          <w:jc w:val="center"/>
        </w:trPr>
        <w:tc>
          <w:tcPr>
            <w:tcW w:w="3084" w:type="pct"/>
          </w:tcPr>
          <w:p w:rsidR="00F772F5" w:rsidRPr="009520A4" w:rsidRDefault="00F772F5" w:rsidP="001F4A49">
            <w:pPr>
              <w:pStyle w:val="Ttulo1"/>
              <w:ind w:left="426" w:hanging="426"/>
              <w:jc w:val="left"/>
              <w:rPr>
                <w:sz w:val="24"/>
                <w:lang w:val="es-MX"/>
              </w:rPr>
            </w:pPr>
            <w:r w:rsidRPr="009520A4">
              <w:rPr>
                <w:sz w:val="24"/>
                <w:lang w:val="es-MX"/>
              </w:rPr>
              <w:t>Análisis de problemas y toma de decisión efectiva</w:t>
            </w:r>
          </w:p>
        </w:tc>
        <w:tc>
          <w:tcPr>
            <w:tcW w:w="560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6</w:t>
            </w:r>
          </w:p>
        </w:tc>
        <w:tc>
          <w:tcPr>
            <w:tcW w:w="755" w:type="pct"/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10</w:t>
            </w:r>
          </w:p>
        </w:tc>
      </w:tr>
      <w:tr w:rsidR="00F772F5" w:rsidRPr="00DD3824" w:rsidTr="004D4C58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F772F5" w:rsidRPr="009520A4" w:rsidRDefault="00F772F5" w:rsidP="001F4A49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F772F5" w:rsidRPr="009520A4" w:rsidRDefault="00F772F5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9520A4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:rsidR="004B352C" w:rsidRPr="0018332A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A57040" w:rsidRPr="00DD3824" w:rsidRDefault="00A57040" w:rsidP="00A57040">
      <w:pPr>
        <w:rPr>
          <w:rFonts w:ascii="Arial" w:hAnsi="Arial" w:cs="Arial"/>
          <w:lang w:val="es-MX"/>
        </w:rPr>
      </w:pPr>
    </w:p>
    <w:p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476EB0" w:rsidRPr="00DD3824" w:rsidTr="00476EB0">
        <w:tc>
          <w:tcPr>
            <w:tcW w:w="1444" w:type="pct"/>
            <w:vAlign w:val="center"/>
          </w:tcPr>
          <w:p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:rsidR="00476EB0" w:rsidRPr="009520A4" w:rsidRDefault="00476EB0" w:rsidP="001F4A49">
            <w:pPr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 xml:space="preserve">I. Factores y </w:t>
            </w:r>
            <w:r>
              <w:rPr>
                <w:rFonts w:ascii="Arial" w:hAnsi="Arial" w:cs="Arial"/>
                <w:b/>
                <w:lang w:val="es-MX"/>
              </w:rPr>
              <w:t>e</w:t>
            </w:r>
            <w:r w:rsidRPr="009520A4">
              <w:rPr>
                <w:rFonts w:ascii="Arial" w:hAnsi="Arial" w:cs="Arial"/>
                <w:b/>
                <w:lang w:val="es-MX"/>
              </w:rPr>
              <w:t>stilos de negociación</w:t>
            </w:r>
          </w:p>
        </w:tc>
      </w:tr>
      <w:tr w:rsidR="00476EB0" w:rsidRPr="00DD3824" w:rsidTr="00476EB0">
        <w:tc>
          <w:tcPr>
            <w:tcW w:w="1444" w:type="pct"/>
            <w:vAlign w:val="center"/>
          </w:tcPr>
          <w:p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8</w:t>
            </w:r>
          </w:p>
        </w:tc>
      </w:tr>
      <w:tr w:rsidR="00476EB0" w:rsidRPr="00DD3824" w:rsidTr="00476EB0">
        <w:tc>
          <w:tcPr>
            <w:tcW w:w="1444" w:type="pct"/>
            <w:vAlign w:val="center"/>
          </w:tcPr>
          <w:p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12</w:t>
            </w:r>
          </w:p>
        </w:tc>
      </w:tr>
      <w:tr w:rsidR="00476EB0" w:rsidRPr="00DD3824" w:rsidTr="00476EB0">
        <w:tc>
          <w:tcPr>
            <w:tcW w:w="1444" w:type="pct"/>
            <w:vAlign w:val="center"/>
          </w:tcPr>
          <w:p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476EB0" w:rsidRPr="009520A4" w:rsidRDefault="00476EB0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20</w:t>
            </w:r>
          </w:p>
        </w:tc>
      </w:tr>
      <w:tr w:rsidR="00476EB0" w:rsidRPr="00DD3824" w:rsidTr="00476EB0">
        <w:tc>
          <w:tcPr>
            <w:tcW w:w="1444" w:type="pct"/>
            <w:vAlign w:val="center"/>
          </w:tcPr>
          <w:p w:rsidR="00476EB0" w:rsidRPr="00DD3824" w:rsidRDefault="00476EB0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476EB0" w:rsidRPr="009520A4" w:rsidRDefault="00476EB0" w:rsidP="00DE1DFE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desarrollará el plan estratégico de negociación para crear el escen</w:t>
            </w:r>
            <w:r w:rsidR="00936FF2">
              <w:rPr>
                <w:rFonts w:ascii="Arial" w:hAnsi="Arial" w:cs="Arial"/>
                <w:lang w:val="es-MX"/>
              </w:rPr>
              <w:t>ario favorable a la negociación.</w:t>
            </w:r>
          </w:p>
        </w:tc>
      </w:tr>
    </w:tbl>
    <w:p w:rsidR="006F5708" w:rsidRPr="00DD3824" w:rsidRDefault="006F5708" w:rsidP="00DC0B16">
      <w:pPr>
        <w:rPr>
          <w:rFonts w:ascii="Arial" w:hAnsi="Arial" w:cs="Arial"/>
          <w:lang w:val="es-MX"/>
        </w:rPr>
      </w:pPr>
    </w:p>
    <w:p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3167"/>
        <w:gridCol w:w="3133"/>
        <w:gridCol w:w="2103"/>
      </w:tblGrid>
      <w:tr w:rsidR="00F05068" w:rsidRPr="00DD3824" w:rsidTr="00936FF2">
        <w:trPr>
          <w:cantSplit/>
          <w:trHeight w:val="720"/>
          <w:tblHeader/>
        </w:trPr>
        <w:tc>
          <w:tcPr>
            <w:tcW w:w="845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6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9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4339E" w:rsidRPr="00DD3824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Factores y estilos de la negociación</w:t>
            </w:r>
          </w:p>
        </w:tc>
        <w:tc>
          <w:tcPr>
            <w:tcW w:w="1566" w:type="pct"/>
            <w:shd w:val="clear" w:color="auto" w:fill="auto"/>
          </w:tcPr>
          <w:p w:rsidR="00B4339E" w:rsidRPr="009520A4" w:rsidRDefault="00936FF2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Definir factores internos y e</w:t>
            </w:r>
            <w:r w:rsidR="00B4339E" w:rsidRPr="009520A4">
              <w:rPr>
                <w:rFonts w:ascii="Arial" w:hAnsi="Arial" w:cs="Arial"/>
              </w:rPr>
              <w:t>xternos de la negociación (tiempo, poderes, información, cultura, educación, estánd</w:t>
            </w:r>
            <w:r>
              <w:rPr>
                <w:rFonts w:ascii="Arial" w:hAnsi="Arial" w:cs="Arial"/>
              </w:rPr>
              <w:t>ares, experiencia, competencia).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estilos de negociación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549" w:type="pct"/>
            <w:shd w:val="clear" w:color="auto" w:fill="auto"/>
          </w:tcPr>
          <w:p w:rsidR="00B4339E" w:rsidRPr="009520A4" w:rsidRDefault="00936FF2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</w:t>
            </w:r>
            <w:r w:rsidR="00A97C82">
              <w:rPr>
                <w:rFonts w:ascii="Arial" w:hAnsi="Arial" w:cs="Arial"/>
              </w:rPr>
              <w:t>cómo</w:t>
            </w:r>
            <w:r>
              <w:rPr>
                <w:rFonts w:ascii="Arial" w:hAnsi="Arial" w:cs="Arial"/>
              </w:rPr>
              <w:t xml:space="preserve"> afectan </w:t>
            </w:r>
            <w:r w:rsidR="00B4339E" w:rsidRPr="009520A4">
              <w:rPr>
                <w:rFonts w:ascii="Arial" w:hAnsi="Arial" w:cs="Arial"/>
              </w:rPr>
              <w:t>los factores intern</w:t>
            </w:r>
            <w:r>
              <w:rPr>
                <w:rFonts w:ascii="Arial" w:hAnsi="Arial" w:cs="Arial"/>
              </w:rPr>
              <w:t>os y externos a la negociación.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:rsidR="00B4339E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Seleccionar el estilo de negociación que convenga de acuerdo al análisis de factores (Matriz)</w:t>
            </w:r>
            <w:r w:rsidR="00936FF2">
              <w:rPr>
                <w:rFonts w:ascii="Arial" w:hAnsi="Arial" w:cs="Arial"/>
              </w:rPr>
              <w:t>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:rsidR="00B4339E" w:rsidRDefault="00B4339E" w:rsidP="00B4339E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:rsidR="00936FF2" w:rsidRPr="009520A4" w:rsidRDefault="00936FF2" w:rsidP="00B4339E">
            <w:pPr>
              <w:rPr>
                <w:rFonts w:ascii="Arial" w:hAnsi="Arial" w:cs="Arial"/>
              </w:rPr>
            </w:pPr>
          </w:p>
        </w:tc>
      </w:tr>
      <w:tr w:rsidR="00B4339E" w:rsidRPr="00DD3824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Elementos que influyen en el éxito de la negociación</w:t>
            </w:r>
          </w:p>
        </w:tc>
        <w:tc>
          <w:tcPr>
            <w:tcW w:w="1566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aspectos que influyen en la negociación: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  <w:p w:rsidR="00B4339E" w:rsidRPr="009520A4" w:rsidRDefault="005748EB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B4339E" w:rsidRPr="009520A4">
              <w:rPr>
                <w:rFonts w:ascii="Arial" w:hAnsi="Arial" w:cs="Arial"/>
              </w:rPr>
              <w:t>Personales: Características de la personalidad (carisma, audacia, comunicación, manej</w:t>
            </w:r>
            <w:r w:rsidR="00936FF2">
              <w:rPr>
                <w:rFonts w:ascii="Arial" w:hAnsi="Arial" w:cs="Arial"/>
              </w:rPr>
              <w:t>o de la inteligencia emocional)</w:t>
            </w:r>
          </w:p>
          <w:p w:rsidR="00B4339E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Comunicación: Estilos (relacionador, persuasivo, analítico y directivo) y patrones (Verbal, corporal/sonora: expresión facial, postura corporal, tono muscular, ritmo respiratorio, tono de voz y gesticulación)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Determinar la táctica personal que defina el estilo de comunicación </w:t>
            </w:r>
            <w:r w:rsidR="00936FF2">
              <w:rPr>
                <w:rFonts w:ascii="Arial" w:hAnsi="Arial" w:cs="Arial"/>
              </w:rPr>
              <w:t xml:space="preserve">a utilizar </w:t>
            </w:r>
            <w:r w:rsidRPr="009520A4">
              <w:rPr>
                <w:rFonts w:ascii="Arial" w:hAnsi="Arial" w:cs="Arial"/>
              </w:rPr>
              <w:t>considerando sus rasgos personales</w:t>
            </w:r>
            <w:r w:rsidR="00936FF2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</w:p>
        </w:tc>
      </w:tr>
      <w:tr w:rsidR="00B4339E" w:rsidRPr="00DD3824" w:rsidTr="00936FF2">
        <w:trPr>
          <w:cantSplit/>
          <w:trHeight w:val="720"/>
        </w:trPr>
        <w:tc>
          <w:tcPr>
            <w:tcW w:w="845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lastRenderedPageBreak/>
              <w:t>Proceso de la Negociación</w:t>
            </w:r>
          </w:p>
        </w:tc>
        <w:tc>
          <w:tcPr>
            <w:tcW w:w="1566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Describir las etapas del proceso de negociación (pre-negociación, gruesa, fina y post-negociación).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Identificar las 15 estrategias de la negociación (agente de autoridad limitada, dinero en juego, práctica estab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 xml:space="preserve">lecida, la migaja, el perrito, 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actuar y aceptar consecuencias, la salida opo</w:t>
            </w:r>
            <w:r w:rsidR="00037B0D">
              <w:rPr>
                <w:rFonts w:ascii="Arial" w:hAnsi="Arial" w:cs="Arial"/>
                <w:bCs/>
                <w:lang w:val="es-MX" w:eastAsia="es-MX"/>
              </w:rPr>
              <w:t>rtuna, chico bueno- chico malo,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 alta y baja autoridad, participación activa, entender, sentir , encontrarse, el aspaviento, restricciones de presupuesto, 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negociador reacio, la decisión).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</w:p>
          <w:p w:rsidR="00B4339E" w:rsidRDefault="00B4339E" w:rsidP="005748EB">
            <w:pPr>
              <w:jc w:val="both"/>
              <w:rPr>
                <w:rFonts w:ascii="Arial" w:hAnsi="Arial" w:cs="Arial"/>
                <w:bCs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 xml:space="preserve">Identificar las 6 p´s de la negociación robusta </w:t>
            </w:r>
            <w:r w:rsidR="00A97C82" w:rsidRPr="009520A4">
              <w:rPr>
                <w:rFonts w:ascii="Arial" w:hAnsi="Arial" w:cs="Arial"/>
                <w:bCs/>
                <w:lang w:val="es-MX" w:eastAsia="es-MX"/>
              </w:rPr>
              <w:t>(producto</w:t>
            </w:r>
            <w:r w:rsidRPr="009520A4">
              <w:rPr>
                <w:rFonts w:ascii="Arial" w:hAnsi="Arial" w:cs="Arial"/>
                <w:bCs/>
                <w:lang w:val="es-MX" w:eastAsia="es-MX"/>
              </w:rPr>
              <w:t>, persona, pronóstico, problema, poder y proceso)</w:t>
            </w:r>
            <w:r w:rsidR="00AE107C">
              <w:rPr>
                <w:rFonts w:ascii="Arial" w:hAnsi="Arial" w:cs="Arial"/>
                <w:bCs/>
                <w:lang w:val="es-MX" w:eastAsia="es-MX"/>
              </w:rPr>
              <w:t>.</w:t>
            </w:r>
          </w:p>
          <w:p w:rsidR="00B4339E" w:rsidRPr="009520A4" w:rsidRDefault="00B4339E" w:rsidP="005748EB">
            <w:pPr>
              <w:jc w:val="both"/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  <w:tc>
          <w:tcPr>
            <w:tcW w:w="1549" w:type="pct"/>
            <w:shd w:val="clear" w:color="auto" w:fill="auto"/>
          </w:tcPr>
          <w:p w:rsidR="00B4339E" w:rsidRPr="009520A4" w:rsidRDefault="00B4339E" w:rsidP="005748EB">
            <w:pPr>
              <w:jc w:val="both"/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  <w:r w:rsidRPr="009520A4">
              <w:rPr>
                <w:rFonts w:ascii="Arial" w:hAnsi="Arial" w:cs="Arial"/>
                <w:bCs/>
                <w:lang w:val="es-MX" w:eastAsia="es-MX"/>
              </w:rPr>
              <w:t>Elaborar un plan estratégico de negociación</w:t>
            </w:r>
            <w:r w:rsidR="00936FF2">
              <w:rPr>
                <w:rFonts w:ascii="Arial" w:hAnsi="Arial" w:cs="Arial"/>
                <w:bCs/>
                <w:lang w:val="es-MX" w:eastAsia="es-MX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:rsidR="00B4339E" w:rsidRPr="009520A4" w:rsidRDefault="00B4339E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:rsidR="00B4339E" w:rsidRPr="009520A4" w:rsidRDefault="00B4339E" w:rsidP="001F4A49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</w:tr>
    </w:tbl>
    <w:p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5C75DE" w:rsidRPr="00DD3824" w:rsidRDefault="005C75DE" w:rsidP="005C75DE">
      <w:pPr>
        <w:rPr>
          <w:rFonts w:ascii="Arial" w:hAnsi="Arial" w:cs="Arial"/>
          <w:lang w:val="es-MX"/>
        </w:rPr>
      </w:pPr>
    </w:p>
    <w:p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3911"/>
        <w:gridCol w:w="2528"/>
      </w:tblGrid>
      <w:tr w:rsidR="00B806D4" w:rsidRPr="00DD3824" w:rsidTr="00B233F3">
        <w:trPr>
          <w:trHeight w:val="237"/>
        </w:trPr>
        <w:tc>
          <w:tcPr>
            <w:tcW w:w="18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E06B2" w:rsidRPr="00DD3824" w:rsidTr="00E83A2E">
        <w:trPr>
          <w:trHeight w:val="11048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B2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</w:t>
            </w:r>
            <w:r w:rsidR="00E83A2E">
              <w:rPr>
                <w:rFonts w:ascii="Arial" w:hAnsi="Arial" w:cs="Arial"/>
              </w:rPr>
              <w:t>rá</w:t>
            </w:r>
            <w:r w:rsidR="007E06B2" w:rsidRPr="009520A4">
              <w:rPr>
                <w:rFonts w:ascii="Arial" w:hAnsi="Arial" w:cs="Arial"/>
              </w:rPr>
              <w:t xml:space="preserve"> un plan estratégico</w:t>
            </w:r>
            <w:r>
              <w:rPr>
                <w:rFonts w:ascii="Arial" w:hAnsi="Arial" w:cs="Arial"/>
              </w:rPr>
              <w:t xml:space="preserve"> de Negociación que contemple: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Pre-negociación: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Objetivos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Tiempos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Responsables (Papel del líder y del equipo)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Estilo de comunicación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 Factores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Estilo de Negociación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 Programado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Estrategia de Negociación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Táctica personal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Gruesa y Fina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Términos Legales y comerciales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Tiempo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Comparar estándares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(Mínimo dos planes)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Acuerdo Preliminar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Post-Negociación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Cierre de acuerdos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Resultados obtenidos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Comparación entre lo planeado y lo obtenido 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Áreas de oportunidad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1. Identificar factores internos y externos, estrategias, el proceso de negociación, las 6 p´s de la negociación robusta y los element</w:t>
            </w:r>
            <w:r w:rsidR="00AE107C">
              <w:rPr>
                <w:rFonts w:ascii="Arial" w:hAnsi="Arial" w:cs="Arial"/>
              </w:rPr>
              <w:t>os que afectan a la negociación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2. Identificar los est</w:t>
            </w:r>
            <w:r w:rsidR="00AE107C">
              <w:rPr>
                <w:rFonts w:ascii="Arial" w:hAnsi="Arial" w:cs="Arial"/>
              </w:rPr>
              <w:t>ilos de negociación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Relacionar conceptos con su experiencia</w:t>
            </w: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</w:p>
          <w:p w:rsidR="007E06B2" w:rsidRPr="009520A4" w:rsidRDefault="007E06B2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Comprender la estructura del plan estratégico de la negociación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6B2" w:rsidRPr="009520A4" w:rsidRDefault="007E06B2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Proyecto</w:t>
            </w:r>
          </w:p>
          <w:p w:rsidR="007E06B2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</w:t>
            </w:r>
            <w:r w:rsidR="007E06B2" w:rsidRPr="009520A4">
              <w:rPr>
                <w:rFonts w:ascii="Arial" w:hAnsi="Arial" w:cs="Arial"/>
              </w:rPr>
              <w:t>otejo</w:t>
            </w:r>
          </w:p>
        </w:tc>
      </w:tr>
    </w:tbl>
    <w:p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Pr="00DD3824" w:rsidRDefault="0018332A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DB7F74" w:rsidRPr="00DD3824" w:rsidRDefault="00DB7F74" w:rsidP="00DB7F74">
      <w:pPr>
        <w:rPr>
          <w:rFonts w:ascii="Arial" w:hAnsi="Arial" w:cs="Arial"/>
          <w:lang w:val="es-MX"/>
        </w:rPr>
      </w:pPr>
    </w:p>
    <w:p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DD382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86F10" w:rsidRPr="00DD3824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Análisis de casos </w:t>
            </w:r>
          </w:p>
          <w:p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Simulación</w:t>
            </w:r>
          </w:p>
          <w:p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F10" w:rsidRPr="009520A4" w:rsidRDefault="00AE107C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486F10" w:rsidRPr="009520A4">
              <w:rPr>
                <w:rFonts w:ascii="Arial" w:hAnsi="Arial" w:cs="Arial"/>
              </w:rPr>
              <w:t>de casos</w:t>
            </w:r>
          </w:p>
          <w:p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:rsidR="00486F10" w:rsidRPr="009520A4" w:rsidRDefault="00486F10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DD382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DD3824" w:rsidRDefault="00736960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E25723" w:rsidRPr="00A076FE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0E51C3" w:rsidRPr="00DD3824" w:rsidTr="000E51C3">
        <w:tc>
          <w:tcPr>
            <w:tcW w:w="1444" w:type="pct"/>
            <w:vAlign w:val="center"/>
          </w:tcPr>
          <w:p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:rsidR="000E51C3" w:rsidRPr="009520A4" w:rsidRDefault="000E51C3" w:rsidP="001F4A4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9520A4">
              <w:rPr>
                <w:rFonts w:ascii="Arial" w:hAnsi="Arial" w:cs="Arial"/>
                <w:b/>
                <w:lang w:val="es-MX"/>
              </w:rPr>
              <w:t>II. Análisis de problemas y toma de decisión efectiva</w:t>
            </w:r>
          </w:p>
        </w:tc>
      </w:tr>
      <w:tr w:rsidR="000E51C3" w:rsidRPr="00DD3824" w:rsidTr="000E51C3">
        <w:tc>
          <w:tcPr>
            <w:tcW w:w="1444" w:type="pct"/>
            <w:vAlign w:val="center"/>
          </w:tcPr>
          <w:p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4</w:t>
            </w:r>
          </w:p>
        </w:tc>
      </w:tr>
      <w:tr w:rsidR="000E51C3" w:rsidRPr="00DD3824" w:rsidTr="000E51C3">
        <w:tc>
          <w:tcPr>
            <w:tcW w:w="1444" w:type="pct"/>
            <w:vAlign w:val="center"/>
          </w:tcPr>
          <w:p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6</w:t>
            </w:r>
          </w:p>
        </w:tc>
      </w:tr>
      <w:tr w:rsidR="000E51C3" w:rsidRPr="00DD3824" w:rsidTr="000E51C3">
        <w:tc>
          <w:tcPr>
            <w:tcW w:w="1444" w:type="pct"/>
            <w:vAlign w:val="center"/>
          </w:tcPr>
          <w:p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0E51C3" w:rsidRPr="009520A4" w:rsidRDefault="000E51C3" w:rsidP="001F4A49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10</w:t>
            </w:r>
          </w:p>
        </w:tc>
      </w:tr>
      <w:tr w:rsidR="000E51C3" w:rsidRPr="00DD3824" w:rsidTr="000E51C3">
        <w:tc>
          <w:tcPr>
            <w:tcW w:w="1444" w:type="pct"/>
            <w:vAlign w:val="center"/>
          </w:tcPr>
          <w:p w:rsidR="000E51C3" w:rsidRPr="00DD3824" w:rsidRDefault="000E51C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0E51C3" w:rsidRPr="009520A4" w:rsidRDefault="000E51C3" w:rsidP="005748EB">
            <w:pPr>
              <w:jc w:val="both"/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El alumno aplicará los modelos de toma de decisión para garantizar el cumplimiento de los objetivos de la organización</w:t>
            </w:r>
            <w:r w:rsidR="00AE107C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3174"/>
        <w:gridCol w:w="3119"/>
        <w:gridCol w:w="2103"/>
      </w:tblGrid>
      <w:tr w:rsidR="00E25723" w:rsidRPr="00DD3824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7E2E8D" w:rsidRPr="00DD3824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Fases para la toma de decisiones</w:t>
            </w:r>
          </w:p>
        </w:tc>
        <w:tc>
          <w:tcPr>
            <w:tcW w:w="1569" w:type="pct"/>
            <w:shd w:val="clear" w:color="auto" w:fill="auto"/>
          </w:tcPr>
          <w:p w:rsidR="007E2E8D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Explicar el concepto "toma de decisiones" </w:t>
            </w:r>
          </w:p>
          <w:p w:rsidR="00AE107C" w:rsidRPr="009520A4" w:rsidRDefault="00AE107C" w:rsidP="005748EB">
            <w:pPr>
              <w:jc w:val="both"/>
              <w:rPr>
                <w:rFonts w:ascii="Arial" w:hAnsi="Arial" w:cs="Arial"/>
              </w:rPr>
            </w:pPr>
          </w:p>
          <w:p w:rsidR="007E2E8D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7E2E8D" w:rsidRPr="009520A4">
              <w:rPr>
                <w:rFonts w:ascii="Arial" w:hAnsi="Arial" w:cs="Arial"/>
              </w:rPr>
              <w:t>dentificar las 5 fases del proceso de toma de decisiones (Reconocimiento del problema, interpretación del problema, atención del problema, cursos de acción y consecuencias)</w:t>
            </w:r>
            <w:r>
              <w:rPr>
                <w:rFonts w:ascii="Arial" w:hAnsi="Arial" w:cs="Arial"/>
              </w:rPr>
              <w:t>.</w:t>
            </w:r>
          </w:p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Distinguir las etapas del proceso de toma de decisiones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  <w:tr w:rsidR="007E2E8D" w:rsidRPr="00DD3824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Modelos para la toma de decisiones</w:t>
            </w:r>
          </w:p>
        </w:tc>
        <w:tc>
          <w:tcPr>
            <w:tcW w:w="1569" w:type="pct"/>
            <w:shd w:val="clear" w:color="auto" w:fill="auto"/>
          </w:tcPr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los 3 modelos de "toma de decisiones" (Racional, Racionalidad limitada y político) y sus características</w:t>
            </w:r>
            <w:r w:rsidR="00AE107C"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:rsidR="007E2E8D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Identificar el modelo de toma de decisiones de acuerd</w:t>
            </w:r>
            <w:r w:rsidR="00AE107C">
              <w:rPr>
                <w:rFonts w:ascii="Arial" w:hAnsi="Arial" w:cs="Arial"/>
              </w:rPr>
              <w:t>o a la naturaleza del problema.</w:t>
            </w:r>
          </w:p>
          <w:p w:rsidR="00AE107C" w:rsidRPr="009520A4" w:rsidRDefault="00AE107C" w:rsidP="005748EB">
            <w:pPr>
              <w:jc w:val="both"/>
              <w:rPr>
                <w:rFonts w:ascii="Arial" w:hAnsi="Arial" w:cs="Arial"/>
              </w:rPr>
            </w:pPr>
          </w:p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Tomar la decisión a partir del modelo seleccionado</w:t>
            </w:r>
            <w:r w:rsidR="00AE107C">
              <w:rPr>
                <w:rFonts w:ascii="Arial" w:hAnsi="Arial" w:cs="Arial"/>
              </w:rPr>
              <w:t>.</w:t>
            </w:r>
          </w:p>
          <w:p w:rsidR="007E2E8D" w:rsidRPr="009520A4" w:rsidRDefault="007E2E8D" w:rsidP="005748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Proactivo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Respeto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Responsabilidad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Iniciativa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Puntualidad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Crítico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Espíritu de superación personal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Analítico</w:t>
            </w:r>
          </w:p>
          <w:p w:rsidR="007E2E8D" w:rsidRPr="009520A4" w:rsidRDefault="007E2E8D" w:rsidP="001F4A49">
            <w:pPr>
              <w:rPr>
                <w:rFonts w:ascii="Arial" w:hAnsi="Arial" w:cs="Arial"/>
              </w:rPr>
            </w:pP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18332A"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DD3824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D7184" w:rsidRPr="00DD3824" w:rsidTr="00E83A2E">
        <w:trPr>
          <w:trHeight w:val="10764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 partir de un caso elabora</w:t>
            </w:r>
            <w:r w:rsidR="00E83A2E">
              <w:rPr>
                <w:rFonts w:ascii="Arial" w:hAnsi="Arial" w:cs="Arial"/>
              </w:rPr>
              <w:t>rá</w:t>
            </w:r>
            <w:r w:rsidRPr="009520A4">
              <w:rPr>
                <w:rFonts w:ascii="Arial" w:hAnsi="Arial" w:cs="Arial"/>
              </w:rPr>
              <w:t xml:space="preserve"> un plan estratégico de toma de decisiones que incluya: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Matriz del análisis del problema: 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Identificación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Análisis de causas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Soluciones potenciales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- Consecuencias de acciones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Alternativas de decisión: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del modelo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Selección de la solución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Implementación</w:t>
            </w:r>
          </w:p>
          <w:p w:rsidR="00ED7184" w:rsidRPr="009520A4" w:rsidRDefault="00AE107C" w:rsidP="005748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Evaluación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1. Comprender el</w:t>
            </w:r>
            <w:r w:rsidR="00AE107C">
              <w:rPr>
                <w:rFonts w:ascii="Arial" w:hAnsi="Arial" w:cs="Arial"/>
              </w:rPr>
              <w:t xml:space="preserve"> concepto de toma de decisiones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2. Identificar las fases y </w:t>
            </w:r>
            <w:r w:rsidR="00AE107C">
              <w:rPr>
                <w:rFonts w:ascii="Arial" w:hAnsi="Arial" w:cs="Arial"/>
              </w:rPr>
              <w:t>modelos de "toma de decisiones"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3. Relacion</w:t>
            </w:r>
            <w:r w:rsidR="00AE107C">
              <w:rPr>
                <w:rFonts w:ascii="Arial" w:hAnsi="Arial" w:cs="Arial"/>
              </w:rPr>
              <w:t>ar conceptos a un caso práctico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4. Analizar a</w:t>
            </w:r>
            <w:r w:rsidR="00AE107C">
              <w:rPr>
                <w:rFonts w:ascii="Arial" w:hAnsi="Arial" w:cs="Arial"/>
              </w:rPr>
              <w:t>lternativas de solución</w:t>
            </w: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</w:p>
          <w:p w:rsidR="00ED7184" w:rsidRPr="009520A4" w:rsidRDefault="00ED7184" w:rsidP="005748EB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5. Comprender la estructura del plan estratégico de toma de decisión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Estudio de casos</w:t>
            </w:r>
          </w:p>
          <w:p w:rsidR="00ED7184" w:rsidRPr="009520A4" w:rsidRDefault="00ED7184" w:rsidP="001F4A49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Lista de cotejo</w:t>
            </w: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18332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E25723" w:rsidRPr="00DD3824" w:rsidRDefault="00E25723" w:rsidP="00E25723">
      <w:pPr>
        <w:rPr>
          <w:rFonts w:ascii="Arial" w:hAnsi="Arial" w:cs="Arial"/>
          <w:lang w:val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DD3824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B161B" w:rsidRPr="00DD3824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Análisis de casos</w:t>
            </w:r>
          </w:p>
          <w:p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 xml:space="preserve">Simulación </w:t>
            </w:r>
          </w:p>
          <w:p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61B" w:rsidRPr="009520A4" w:rsidRDefault="00AE107C" w:rsidP="001F4A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Impresos </w:t>
            </w:r>
            <w:r w:rsidR="009B161B" w:rsidRPr="009520A4">
              <w:rPr>
                <w:rFonts w:ascii="Arial" w:hAnsi="Arial" w:cs="Arial"/>
              </w:rPr>
              <w:t>de casos</w:t>
            </w:r>
          </w:p>
          <w:p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Internet</w:t>
            </w:r>
          </w:p>
          <w:p w:rsidR="009B161B" w:rsidRPr="009520A4" w:rsidRDefault="009B161B" w:rsidP="001F4A49">
            <w:pPr>
              <w:jc w:val="both"/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Equipo audiovisual</w:t>
            </w:r>
          </w:p>
        </w:tc>
      </w:tr>
    </w:tbl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DD3824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:rsidTr="00AE10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E25723" w:rsidRPr="00DD3824" w:rsidRDefault="001204F6" w:rsidP="00AE107C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:rsidR="00A731C8" w:rsidRPr="00DD3824" w:rsidRDefault="0018332A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:rsidR="000D6D7A" w:rsidRPr="00DD3824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DD3824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DD3824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F662B" w:rsidRPr="00DD3824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Evaluar el contexto de la negociación identificar su naturaleza, elementos, características y conflictos, para determinar el impacto que genera en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662B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análisis del contexto que se llevará a la negociación que contiene:</w:t>
            </w:r>
          </w:p>
          <w:p w:rsidR="00AE107C" w:rsidRPr="009520A4" w:rsidRDefault="00AE107C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fortalezas de la negociación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oportunidades colaterales que generaría la negociación para actores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debilidades de los actores para concretar la negociación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amenazas que puedan incidir en la negociación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tiempo de la negociación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 de la negociación</w:t>
            </w:r>
          </w:p>
          <w:p w:rsidR="00CF662B" w:rsidRPr="009520A4" w:rsidRDefault="00CF662B" w:rsidP="005748EB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impactos sobre la o las organizaciones</w:t>
            </w:r>
          </w:p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CF662B" w:rsidRPr="00DD3824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Determinar alternativas de acción a través de un plan estratégico de negociación para la toma de decisiones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plan estratégico de negociación que contiene:</w:t>
            </w:r>
          </w:p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objetivos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actores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alcances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estilos y roles de negociación por actor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 xml:space="preserve">definición de los tiempos 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costo-valor-beneficio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del ambiente en que se llevara a cabo la negociación</w:t>
            </w:r>
          </w:p>
          <w:p w:rsidR="00CF662B" w:rsidRPr="009520A4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la comunicación no verbal</w:t>
            </w:r>
          </w:p>
          <w:p w:rsidR="00CF662B" w:rsidRDefault="00CF662B" w:rsidP="005748EB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diseño de propuestas alternativa</w:t>
            </w:r>
            <w:r w:rsidR="00AE107C">
              <w:rPr>
                <w:rFonts w:ascii="Arial" w:hAnsi="Arial" w:cs="Arial"/>
                <w:lang w:val="es-MX" w:eastAsia="es-MX"/>
              </w:rPr>
              <w:t xml:space="preserve">s para la </w:t>
            </w:r>
            <w:r w:rsidRPr="009520A4">
              <w:rPr>
                <w:rFonts w:ascii="Arial" w:hAnsi="Arial" w:cs="Arial"/>
                <w:lang w:val="es-MX" w:eastAsia="es-MX"/>
              </w:rPr>
              <w:t>negociación</w:t>
            </w:r>
          </w:p>
          <w:p w:rsidR="00CF662B" w:rsidRPr="009520A4" w:rsidRDefault="00CF662B" w:rsidP="005748EB">
            <w:pPr>
              <w:ind w:left="360"/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CF662B" w:rsidRPr="00DD3824" w:rsidTr="00AE107C">
        <w:trPr>
          <w:cantSplit/>
          <w:trHeight w:val="178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Seleccionar cursos de acción a través de herramientas de toma de decisiones, para garantizar el cumplimiento de los objetivos de la organización</w:t>
            </w:r>
            <w:r w:rsidR="00AE107C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9520A4">
              <w:rPr>
                <w:rFonts w:ascii="Arial" w:hAnsi="Arial" w:cs="Arial"/>
                <w:lang w:val="es-MX" w:eastAsia="es-MX"/>
              </w:rPr>
              <w:t>Elabora un reporte de la selección de alternativas que contiene:</w:t>
            </w:r>
          </w:p>
          <w:p w:rsidR="00CF662B" w:rsidRPr="009520A4" w:rsidRDefault="00CF662B" w:rsidP="005748EB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:rsidR="00CF662B" w:rsidRPr="009520A4" w:rsidRDefault="00CF662B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Metodología a través de la cual se</w:t>
            </w:r>
            <w:r w:rsidR="00AE107C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 xml:space="preserve"> seleccionaron las alternativas</w:t>
            </w:r>
          </w:p>
          <w:p w:rsidR="00CF662B" w:rsidRDefault="00CF662B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Descripción de las alternativas seleccionadas</w:t>
            </w:r>
          </w:p>
          <w:p w:rsidR="00AE107C" w:rsidRPr="00AE107C" w:rsidRDefault="00E83A2E" w:rsidP="005748EB">
            <w:pPr>
              <w:pStyle w:val="Ttulo3"/>
              <w:numPr>
                <w:ilvl w:val="0"/>
                <w:numId w:val="30"/>
              </w:numPr>
              <w:spacing w:before="0"/>
              <w:jc w:val="both"/>
              <w:rPr>
                <w:lang w:val="es-MX" w:eastAsia="es-MX"/>
              </w:rPr>
            </w:pPr>
            <w:r w:rsidRPr="009520A4">
              <w:rPr>
                <w:rFonts w:ascii="Arial" w:hAnsi="Arial" w:cs="Arial"/>
                <w:b w:val="0"/>
                <w:sz w:val="24"/>
                <w:szCs w:val="24"/>
                <w:lang w:val="es-MX" w:eastAsia="es-MX"/>
              </w:rPr>
              <w:t>Justificación de las alternativas en términos de beneficios y efectos colaterales</w:t>
            </w:r>
          </w:p>
        </w:tc>
      </w:tr>
    </w:tbl>
    <w:p w:rsidR="00AE107C" w:rsidRDefault="00AE107C">
      <w:pPr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br w:type="page"/>
      </w:r>
    </w:p>
    <w:p w:rsidR="00CE77B2" w:rsidRPr="00DD3824" w:rsidRDefault="0018332A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8332A">
        <w:rPr>
          <w:rFonts w:cs="Arial"/>
          <w:sz w:val="26"/>
          <w:szCs w:val="26"/>
          <w:lang w:val="es-MX"/>
        </w:rPr>
        <w:lastRenderedPageBreak/>
        <w:t>NEGOCIACIÓN EMPRESARIAL</w:t>
      </w:r>
    </w:p>
    <w:p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6"/>
        <w:gridCol w:w="911"/>
        <w:gridCol w:w="2975"/>
        <w:gridCol w:w="1278"/>
        <w:gridCol w:w="1198"/>
        <w:gridCol w:w="1650"/>
      </w:tblGrid>
      <w:tr w:rsidR="0086582B" w:rsidRPr="00DD3824" w:rsidTr="00AE107C">
        <w:trPr>
          <w:trHeight w:val="715"/>
          <w:tblHeader/>
        </w:trPr>
        <w:tc>
          <w:tcPr>
            <w:tcW w:w="1068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47" w:type="pct"/>
            <w:shd w:val="clear" w:color="auto" w:fill="D9D9D9"/>
            <w:vAlign w:val="center"/>
          </w:tcPr>
          <w:p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60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88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10" w:type="pct"/>
            <w:shd w:val="clear" w:color="auto" w:fill="D9D9D9"/>
            <w:vAlign w:val="center"/>
          </w:tcPr>
          <w:p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785AE0" w:rsidRPr="00DD3824" w:rsidTr="00AE107C">
        <w:trPr>
          <w:trHeight w:val="1086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>Stephen P. Robbins, David A. de Cenzo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F.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:rsidTr="00AE107C">
        <w:trPr>
          <w:trHeight w:val="847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1985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 F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CECSA</w:t>
            </w:r>
          </w:p>
        </w:tc>
      </w:tr>
      <w:tr w:rsidR="00785AE0" w:rsidRPr="00DD3824" w:rsidTr="00AE107C">
        <w:trPr>
          <w:trHeight w:val="830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Stoner, Freeman, Gilbert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:rsidTr="00AE107C">
        <w:trPr>
          <w:trHeight w:val="857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Robbins, Stephen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1998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785AE0" w:rsidRPr="00DD3824" w:rsidTr="00AE107C">
        <w:trPr>
          <w:trHeight w:val="684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Leslie W. Rue y Lloyd L. Byars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Pr="009520A4">
              <w:rPr>
                <w:rFonts w:ascii="Arial" w:hAnsi="Arial" w:cs="Arial"/>
                <w:lang w:val="es-MX"/>
              </w:rPr>
              <w:t>1995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i/>
                <w:lang w:val="es-MX"/>
              </w:rPr>
            </w:pPr>
            <w:r w:rsidRPr="009520A4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</w:rPr>
            </w:pPr>
            <w:r w:rsidRPr="009520A4">
              <w:rPr>
                <w:rFonts w:ascii="Arial" w:hAnsi="Arial" w:cs="Arial"/>
              </w:rPr>
              <w:t>Grupo Editor S. A.</w:t>
            </w:r>
          </w:p>
        </w:tc>
      </w:tr>
      <w:tr w:rsidR="00785AE0" w:rsidRPr="0081657E" w:rsidTr="00AE107C">
        <w:trPr>
          <w:trHeight w:val="992"/>
        </w:trPr>
        <w:tc>
          <w:tcPr>
            <w:tcW w:w="106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n-US"/>
              </w:rPr>
              <w:t>Stephen P. Robbins, Mary Coulter</w:t>
            </w:r>
          </w:p>
        </w:tc>
        <w:tc>
          <w:tcPr>
            <w:tcW w:w="44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9520A4">
              <w:rPr>
                <w:rFonts w:ascii="Arial" w:hAnsi="Arial" w:cs="Arial"/>
                <w:lang w:val="en-US"/>
              </w:rPr>
              <w:t>1996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6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i/>
                <w:lang w:val="en-US"/>
              </w:rPr>
            </w:pPr>
            <w:r w:rsidRPr="009520A4">
              <w:rPr>
                <w:rFonts w:ascii="Arial" w:hAnsi="Arial" w:cs="Arial"/>
                <w:i/>
                <w:lang w:val="en-US"/>
              </w:rPr>
              <w:t>Administración.</w:t>
            </w:r>
          </w:p>
        </w:tc>
        <w:tc>
          <w:tcPr>
            <w:tcW w:w="627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588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s-MX"/>
              </w:rPr>
            </w:pPr>
            <w:r w:rsidRPr="009520A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:rsidR="00785AE0" w:rsidRPr="009520A4" w:rsidRDefault="00785AE0" w:rsidP="00AE107C">
            <w:pPr>
              <w:rPr>
                <w:rFonts w:ascii="Arial" w:hAnsi="Arial" w:cs="Arial"/>
                <w:lang w:val="en-US"/>
              </w:rPr>
            </w:pPr>
            <w:r w:rsidRPr="009520A4">
              <w:rPr>
                <w:rFonts w:ascii="Arial" w:hAnsi="Arial" w:cs="Arial"/>
                <w:lang w:val="es-MX"/>
              </w:rPr>
              <w:t>Prentice Hall</w:t>
            </w:r>
          </w:p>
        </w:tc>
      </w:tr>
    </w:tbl>
    <w:p w:rsidR="0086582B" w:rsidRPr="00DD3824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D3824" w:rsidSect="00A60A1E"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F1" w:rsidRDefault="00627AF1">
      <w:r>
        <w:separator/>
      </w:r>
    </w:p>
  </w:endnote>
  <w:endnote w:type="continuationSeparator" w:id="0">
    <w:p w:rsidR="00627AF1" w:rsidRDefault="0062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7E3569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7E3569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936FF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5839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B33492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5C75DE" w:rsidP="00322E6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3C0B85">
            <w:rPr>
              <w:rFonts w:ascii="Arial" w:hAnsi="Arial" w:cs="Arial"/>
              <w:sz w:val="16"/>
              <w:szCs w:val="16"/>
            </w:rPr>
            <w:t>19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81657E" w:rsidRDefault="00672D8D" w:rsidP="00672D8D">
    <w:pPr>
      <w:jc w:val="right"/>
      <w:rPr>
        <w:rFonts w:ascii="Arial" w:hAnsi="Arial" w:cs="Arial"/>
        <w:sz w:val="14"/>
        <w:szCs w:val="14"/>
        <w:lang w:val="en-US"/>
      </w:rPr>
    </w:pPr>
    <w:r w:rsidRPr="0081657E">
      <w:rPr>
        <w:rFonts w:ascii="Arial" w:hAnsi="Arial" w:cs="Arial"/>
        <w:sz w:val="14"/>
        <w:szCs w:val="14"/>
        <w:lang w:val="en-US"/>
      </w:rPr>
      <w:t>F-CAD-SPE-2</w:t>
    </w:r>
    <w:r w:rsidR="00936FF2">
      <w:rPr>
        <w:rFonts w:ascii="Arial" w:hAnsi="Arial" w:cs="Arial"/>
        <w:sz w:val="14"/>
        <w:szCs w:val="14"/>
        <w:lang w:val="en-US"/>
      </w:rPr>
      <w:t>4</w:t>
    </w:r>
    <w:r w:rsidRPr="0081657E">
      <w:rPr>
        <w:rFonts w:ascii="Arial" w:hAnsi="Arial" w:cs="Arial"/>
        <w:sz w:val="14"/>
        <w:szCs w:val="14"/>
        <w:lang w:val="en-US"/>
      </w:rPr>
      <w:t>-PE-5</w:t>
    </w:r>
    <w:r w:rsidR="00936FF2">
      <w:rPr>
        <w:rFonts w:ascii="Arial" w:hAnsi="Arial" w:cs="Arial"/>
        <w:sz w:val="14"/>
        <w:szCs w:val="14"/>
        <w:lang w:val="en-US"/>
      </w:rPr>
      <w:t>A</w:t>
    </w:r>
    <w:r w:rsidR="004E0504">
      <w:rPr>
        <w:rFonts w:ascii="Arial" w:hAnsi="Arial" w:cs="Arial"/>
        <w:sz w:val="14"/>
        <w:szCs w:val="14"/>
        <w:lang w:val="en-US"/>
      </w:rPr>
      <w:t>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F1" w:rsidRDefault="00627AF1">
      <w:r>
        <w:separator/>
      </w:r>
    </w:p>
  </w:footnote>
  <w:footnote w:type="continuationSeparator" w:id="0">
    <w:p w:rsidR="00627AF1" w:rsidRDefault="00627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46A9D"/>
    <w:multiLevelType w:val="hybridMultilevel"/>
    <w:tmpl w:val="BE5A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6B5"/>
    <w:multiLevelType w:val="hybridMultilevel"/>
    <w:tmpl w:val="894A5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>
    <w:nsid w:val="2D42018D"/>
    <w:multiLevelType w:val="hybridMultilevel"/>
    <w:tmpl w:val="62E4304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846F67"/>
    <w:multiLevelType w:val="hybridMultilevel"/>
    <w:tmpl w:val="44F28F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E410FE"/>
    <w:multiLevelType w:val="hybridMultilevel"/>
    <w:tmpl w:val="1B46A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403CC8"/>
    <w:multiLevelType w:val="multilevel"/>
    <w:tmpl w:val="73D88344"/>
    <w:numStyleLink w:val="Estilo1"/>
  </w:abstractNum>
  <w:abstractNum w:abstractNumId="14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E20EC"/>
    <w:multiLevelType w:val="hybridMultilevel"/>
    <w:tmpl w:val="516C1E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EE4482"/>
    <w:multiLevelType w:val="hybridMultilevel"/>
    <w:tmpl w:val="F4061A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C7429D"/>
    <w:multiLevelType w:val="hybridMultilevel"/>
    <w:tmpl w:val="8ADA62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E36ECB"/>
    <w:multiLevelType w:val="hybridMultilevel"/>
    <w:tmpl w:val="6B784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30ACF"/>
    <w:multiLevelType w:val="hybridMultilevel"/>
    <w:tmpl w:val="A0CC1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D0DD2"/>
    <w:multiLevelType w:val="hybridMultilevel"/>
    <w:tmpl w:val="C6A42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A71CC7"/>
    <w:multiLevelType w:val="hybridMultilevel"/>
    <w:tmpl w:val="6CD47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6"/>
  </w:num>
  <w:num w:numId="8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4"/>
  </w:num>
  <w:num w:numId="10">
    <w:abstractNumId w:val="15"/>
  </w:num>
  <w:num w:numId="11">
    <w:abstractNumId w:val="7"/>
  </w:num>
  <w:num w:numId="12">
    <w:abstractNumId w:val="0"/>
  </w:num>
  <w:num w:numId="13">
    <w:abstractNumId w:val="12"/>
  </w:num>
  <w:num w:numId="14">
    <w:abstractNumId w:val="27"/>
  </w:num>
  <w:num w:numId="15">
    <w:abstractNumId w:val="25"/>
  </w:num>
  <w:num w:numId="16">
    <w:abstractNumId w:val="26"/>
  </w:num>
  <w:num w:numId="17">
    <w:abstractNumId w:val="21"/>
  </w:num>
  <w:num w:numId="18">
    <w:abstractNumId w:val="13"/>
  </w:num>
  <w:num w:numId="19">
    <w:abstractNumId w:val="22"/>
  </w:num>
  <w:num w:numId="20">
    <w:abstractNumId w:val="11"/>
  </w:num>
  <w:num w:numId="21">
    <w:abstractNumId w:val="17"/>
  </w:num>
  <w:num w:numId="22">
    <w:abstractNumId w:val="23"/>
  </w:num>
  <w:num w:numId="23">
    <w:abstractNumId w:val="4"/>
  </w:num>
  <w:num w:numId="24">
    <w:abstractNumId w:val="2"/>
  </w:num>
  <w:num w:numId="25">
    <w:abstractNumId w:val="18"/>
  </w:num>
  <w:num w:numId="26">
    <w:abstractNumId w:val="19"/>
  </w:num>
  <w:num w:numId="27">
    <w:abstractNumId w:val="24"/>
  </w:num>
  <w:num w:numId="28">
    <w:abstractNumId w:val="9"/>
  </w:num>
  <w:num w:numId="29">
    <w:abstractNumId w:val="10"/>
  </w:num>
  <w:num w:numId="3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5115"/>
    <w:rsid w:val="00012E40"/>
    <w:rsid w:val="0001340D"/>
    <w:rsid w:val="00013E5E"/>
    <w:rsid w:val="00015D58"/>
    <w:rsid w:val="000270ED"/>
    <w:rsid w:val="000302A9"/>
    <w:rsid w:val="000309CF"/>
    <w:rsid w:val="00032F5C"/>
    <w:rsid w:val="00037B0D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D390B"/>
    <w:rsid w:val="000D3D66"/>
    <w:rsid w:val="000D6D7A"/>
    <w:rsid w:val="000E0A29"/>
    <w:rsid w:val="000E1A19"/>
    <w:rsid w:val="000E51C3"/>
    <w:rsid w:val="000E7CEB"/>
    <w:rsid w:val="000F5251"/>
    <w:rsid w:val="000F6580"/>
    <w:rsid w:val="00100EC6"/>
    <w:rsid w:val="00103AB9"/>
    <w:rsid w:val="0010660C"/>
    <w:rsid w:val="00107205"/>
    <w:rsid w:val="0010745F"/>
    <w:rsid w:val="001204F6"/>
    <w:rsid w:val="00122D86"/>
    <w:rsid w:val="00125C10"/>
    <w:rsid w:val="00127DA9"/>
    <w:rsid w:val="00136D70"/>
    <w:rsid w:val="001371E8"/>
    <w:rsid w:val="00141246"/>
    <w:rsid w:val="00145990"/>
    <w:rsid w:val="001477D2"/>
    <w:rsid w:val="00153B1F"/>
    <w:rsid w:val="00154C7C"/>
    <w:rsid w:val="001610C1"/>
    <w:rsid w:val="001663B4"/>
    <w:rsid w:val="00175596"/>
    <w:rsid w:val="00180F82"/>
    <w:rsid w:val="0018332A"/>
    <w:rsid w:val="00185442"/>
    <w:rsid w:val="00185C10"/>
    <w:rsid w:val="001934C0"/>
    <w:rsid w:val="00194E23"/>
    <w:rsid w:val="001A27D7"/>
    <w:rsid w:val="001A38D5"/>
    <w:rsid w:val="001B2500"/>
    <w:rsid w:val="001C71C2"/>
    <w:rsid w:val="001C7A3D"/>
    <w:rsid w:val="001D1E0E"/>
    <w:rsid w:val="001D6D24"/>
    <w:rsid w:val="001E2272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0DF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26BF"/>
    <w:rsid w:val="002B4E64"/>
    <w:rsid w:val="002B5B81"/>
    <w:rsid w:val="002B5C4A"/>
    <w:rsid w:val="002B7E71"/>
    <w:rsid w:val="002C1695"/>
    <w:rsid w:val="002C2E78"/>
    <w:rsid w:val="002D5740"/>
    <w:rsid w:val="002E325A"/>
    <w:rsid w:val="002F1D97"/>
    <w:rsid w:val="002F77D7"/>
    <w:rsid w:val="003018AB"/>
    <w:rsid w:val="00304307"/>
    <w:rsid w:val="0030547D"/>
    <w:rsid w:val="0030628B"/>
    <w:rsid w:val="003063DD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740C3"/>
    <w:rsid w:val="003855D5"/>
    <w:rsid w:val="00392E31"/>
    <w:rsid w:val="003A2B3E"/>
    <w:rsid w:val="003A3257"/>
    <w:rsid w:val="003A50C5"/>
    <w:rsid w:val="003B1209"/>
    <w:rsid w:val="003B129D"/>
    <w:rsid w:val="003B19BF"/>
    <w:rsid w:val="003C0B85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056F7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76EB0"/>
    <w:rsid w:val="00476FB9"/>
    <w:rsid w:val="00481209"/>
    <w:rsid w:val="00486F10"/>
    <w:rsid w:val="004965D1"/>
    <w:rsid w:val="00496715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2AA9"/>
    <w:rsid w:val="004C79F4"/>
    <w:rsid w:val="004D0689"/>
    <w:rsid w:val="004E0504"/>
    <w:rsid w:val="004F215E"/>
    <w:rsid w:val="004F33F6"/>
    <w:rsid w:val="004F419E"/>
    <w:rsid w:val="00507845"/>
    <w:rsid w:val="00511826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748EB"/>
    <w:rsid w:val="00583958"/>
    <w:rsid w:val="00591052"/>
    <w:rsid w:val="0059367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5AC7"/>
    <w:rsid w:val="005F794E"/>
    <w:rsid w:val="006047E8"/>
    <w:rsid w:val="00606309"/>
    <w:rsid w:val="0060772E"/>
    <w:rsid w:val="00615545"/>
    <w:rsid w:val="00615E07"/>
    <w:rsid w:val="00620184"/>
    <w:rsid w:val="006208A0"/>
    <w:rsid w:val="00620CBF"/>
    <w:rsid w:val="00621485"/>
    <w:rsid w:val="006232F0"/>
    <w:rsid w:val="00624876"/>
    <w:rsid w:val="00627AF1"/>
    <w:rsid w:val="006402F1"/>
    <w:rsid w:val="00643772"/>
    <w:rsid w:val="00643933"/>
    <w:rsid w:val="00653A9B"/>
    <w:rsid w:val="00666CE8"/>
    <w:rsid w:val="00666E4E"/>
    <w:rsid w:val="00667285"/>
    <w:rsid w:val="006700EF"/>
    <w:rsid w:val="00672D8D"/>
    <w:rsid w:val="006756A9"/>
    <w:rsid w:val="00677C07"/>
    <w:rsid w:val="00681BCA"/>
    <w:rsid w:val="00683B67"/>
    <w:rsid w:val="00684010"/>
    <w:rsid w:val="006850C0"/>
    <w:rsid w:val="0068550E"/>
    <w:rsid w:val="00686A50"/>
    <w:rsid w:val="00691203"/>
    <w:rsid w:val="00693375"/>
    <w:rsid w:val="00694378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72AF"/>
    <w:rsid w:val="00720462"/>
    <w:rsid w:val="00720F71"/>
    <w:rsid w:val="0072141A"/>
    <w:rsid w:val="00724A64"/>
    <w:rsid w:val="007272C0"/>
    <w:rsid w:val="00730309"/>
    <w:rsid w:val="00733D9C"/>
    <w:rsid w:val="00735617"/>
    <w:rsid w:val="00736960"/>
    <w:rsid w:val="00741C67"/>
    <w:rsid w:val="00755910"/>
    <w:rsid w:val="00756EAF"/>
    <w:rsid w:val="00760D65"/>
    <w:rsid w:val="00771B90"/>
    <w:rsid w:val="007750A7"/>
    <w:rsid w:val="00775D9C"/>
    <w:rsid w:val="00776717"/>
    <w:rsid w:val="00784617"/>
    <w:rsid w:val="00785AE0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06B2"/>
    <w:rsid w:val="007E2E8D"/>
    <w:rsid w:val="007E3569"/>
    <w:rsid w:val="007E6640"/>
    <w:rsid w:val="007F40CE"/>
    <w:rsid w:val="00814650"/>
    <w:rsid w:val="00815B60"/>
    <w:rsid w:val="0081656D"/>
    <w:rsid w:val="0081657E"/>
    <w:rsid w:val="00817017"/>
    <w:rsid w:val="00821A54"/>
    <w:rsid w:val="0082582E"/>
    <w:rsid w:val="00831868"/>
    <w:rsid w:val="008362BC"/>
    <w:rsid w:val="00846D95"/>
    <w:rsid w:val="008520A7"/>
    <w:rsid w:val="00855A3D"/>
    <w:rsid w:val="00862EE6"/>
    <w:rsid w:val="0086582B"/>
    <w:rsid w:val="00867811"/>
    <w:rsid w:val="00870F39"/>
    <w:rsid w:val="00872A41"/>
    <w:rsid w:val="008747B2"/>
    <w:rsid w:val="00883E25"/>
    <w:rsid w:val="008863B8"/>
    <w:rsid w:val="00892A19"/>
    <w:rsid w:val="008976DE"/>
    <w:rsid w:val="008A1624"/>
    <w:rsid w:val="008B0898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6177"/>
    <w:rsid w:val="0092037F"/>
    <w:rsid w:val="009301FA"/>
    <w:rsid w:val="00930661"/>
    <w:rsid w:val="009331BA"/>
    <w:rsid w:val="0093451D"/>
    <w:rsid w:val="00935F07"/>
    <w:rsid w:val="00936FF2"/>
    <w:rsid w:val="00940D65"/>
    <w:rsid w:val="00955DC3"/>
    <w:rsid w:val="00964EA7"/>
    <w:rsid w:val="00970F94"/>
    <w:rsid w:val="009734A0"/>
    <w:rsid w:val="00973742"/>
    <w:rsid w:val="00975916"/>
    <w:rsid w:val="00987354"/>
    <w:rsid w:val="00992B91"/>
    <w:rsid w:val="009A0D88"/>
    <w:rsid w:val="009B161B"/>
    <w:rsid w:val="009D6FE1"/>
    <w:rsid w:val="009E375A"/>
    <w:rsid w:val="009E7C2E"/>
    <w:rsid w:val="009F0AC3"/>
    <w:rsid w:val="009F66F5"/>
    <w:rsid w:val="00A02760"/>
    <w:rsid w:val="00A076FE"/>
    <w:rsid w:val="00A153F4"/>
    <w:rsid w:val="00A15C4E"/>
    <w:rsid w:val="00A23CA0"/>
    <w:rsid w:val="00A25825"/>
    <w:rsid w:val="00A447FE"/>
    <w:rsid w:val="00A47F71"/>
    <w:rsid w:val="00A569D8"/>
    <w:rsid w:val="00A57040"/>
    <w:rsid w:val="00A60A1E"/>
    <w:rsid w:val="00A645C9"/>
    <w:rsid w:val="00A731C8"/>
    <w:rsid w:val="00A73F95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97C82"/>
    <w:rsid w:val="00AA34C0"/>
    <w:rsid w:val="00AB0E4A"/>
    <w:rsid w:val="00AB3D96"/>
    <w:rsid w:val="00AB4C30"/>
    <w:rsid w:val="00AC1C33"/>
    <w:rsid w:val="00AC409C"/>
    <w:rsid w:val="00AC4A77"/>
    <w:rsid w:val="00AC58B5"/>
    <w:rsid w:val="00AD333D"/>
    <w:rsid w:val="00AD7ED3"/>
    <w:rsid w:val="00AE107C"/>
    <w:rsid w:val="00AE5FA9"/>
    <w:rsid w:val="00AF3E07"/>
    <w:rsid w:val="00B05FBF"/>
    <w:rsid w:val="00B112E6"/>
    <w:rsid w:val="00B12965"/>
    <w:rsid w:val="00B2242B"/>
    <w:rsid w:val="00B233F3"/>
    <w:rsid w:val="00B30B26"/>
    <w:rsid w:val="00B33492"/>
    <w:rsid w:val="00B37D1A"/>
    <w:rsid w:val="00B41057"/>
    <w:rsid w:val="00B4186C"/>
    <w:rsid w:val="00B4339E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D60AE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86F2F"/>
    <w:rsid w:val="00C91034"/>
    <w:rsid w:val="00C94FD4"/>
    <w:rsid w:val="00C950F3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CF662B"/>
    <w:rsid w:val="00D02670"/>
    <w:rsid w:val="00D078A5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813DB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1DFE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36385"/>
    <w:rsid w:val="00E41473"/>
    <w:rsid w:val="00E41DE3"/>
    <w:rsid w:val="00E57666"/>
    <w:rsid w:val="00E645DB"/>
    <w:rsid w:val="00E752E3"/>
    <w:rsid w:val="00E75AF5"/>
    <w:rsid w:val="00E83782"/>
    <w:rsid w:val="00E83A2E"/>
    <w:rsid w:val="00E940F8"/>
    <w:rsid w:val="00E97D6F"/>
    <w:rsid w:val="00EA0AD3"/>
    <w:rsid w:val="00EA3F3E"/>
    <w:rsid w:val="00EB1333"/>
    <w:rsid w:val="00EB3851"/>
    <w:rsid w:val="00EB463D"/>
    <w:rsid w:val="00EC5B70"/>
    <w:rsid w:val="00ED7184"/>
    <w:rsid w:val="00ED721C"/>
    <w:rsid w:val="00EE14E0"/>
    <w:rsid w:val="00EE3503"/>
    <w:rsid w:val="00EE3690"/>
    <w:rsid w:val="00EE5B82"/>
    <w:rsid w:val="00EF049C"/>
    <w:rsid w:val="00EF1FA6"/>
    <w:rsid w:val="00EF371F"/>
    <w:rsid w:val="00F05068"/>
    <w:rsid w:val="00F1043D"/>
    <w:rsid w:val="00F10A68"/>
    <w:rsid w:val="00F1165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73614"/>
    <w:rsid w:val="00F76762"/>
    <w:rsid w:val="00F772F5"/>
    <w:rsid w:val="00F77B30"/>
    <w:rsid w:val="00F77D30"/>
    <w:rsid w:val="00F83470"/>
    <w:rsid w:val="00F86F36"/>
    <w:rsid w:val="00F87E96"/>
    <w:rsid w:val="00F96B08"/>
    <w:rsid w:val="00FA0AEC"/>
    <w:rsid w:val="00FB3AD9"/>
    <w:rsid w:val="00FB6CAF"/>
    <w:rsid w:val="00FC0E76"/>
    <w:rsid w:val="00FC7BB4"/>
    <w:rsid w:val="00FD0522"/>
    <w:rsid w:val="00FD2A84"/>
    <w:rsid w:val="00FD3F33"/>
    <w:rsid w:val="00FD64CF"/>
    <w:rsid w:val="00FF274C"/>
    <w:rsid w:val="00FF6044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62569-0B07-44EE-B5D4-C011A7F0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1221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LAPTOP</cp:lastModifiedBy>
  <cp:revision>8</cp:revision>
  <cp:lastPrinted>2010-09-10T18:43:00Z</cp:lastPrinted>
  <dcterms:created xsi:type="dcterms:W3CDTF">2018-07-13T20:17:00Z</dcterms:created>
  <dcterms:modified xsi:type="dcterms:W3CDTF">2019-04-04T19:53:00Z</dcterms:modified>
</cp:coreProperties>
</file>